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CB" w:rsidRPr="00C928CB" w:rsidRDefault="00C928CB" w:rsidP="00C928CB">
      <w:pPr>
        <w:numPr>
          <w:ilvl w:val="0"/>
          <w:numId w:val="1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fldChar w:fldCharType="begin"/>
      </w: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instrText xml:space="preserve"> HYPERLINK "https://www.boerhaavenascholing.nl/medische-nascholing/?cursustype=nog+te+starten" </w:instrText>
      </w: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fldChar w:fldCharType="separate"/>
      </w:r>
      <w:r w:rsidRPr="00C928CB">
        <w:rPr>
          <w:rFonts w:ascii="Helvetica" w:eastAsia="Times New Roman" w:hAnsi="Helvetica" w:cs="Helvetica"/>
          <w:vanish/>
          <w:color w:val="003C7D"/>
          <w:sz w:val="21"/>
          <w:szCs w:val="21"/>
          <w:lang w:val="en" w:eastAsia="nl-NL"/>
        </w:rPr>
        <w:t>Cursusaanbod</w:t>
      </w: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fldChar w:fldCharType="end"/>
      </w:r>
    </w:p>
    <w:p w:rsidR="00C928CB" w:rsidRPr="00C928CB" w:rsidRDefault="00D97CCD" w:rsidP="00C928CB">
      <w:pPr>
        <w:numPr>
          <w:ilvl w:val="0"/>
          <w:numId w:val="1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5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Over Boerhaave Nascholing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6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Een leven lang leren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7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Boerhaave Commissie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8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Stuurgroep Eerstelijnsgeneeskunde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9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Medewerkers Boerhaave Nascholing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0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Wie was Herman Boerhaave?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1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Contact en adres </w:t>
        </w:r>
      </w:hyperlink>
    </w:p>
    <w:p w:rsidR="00C928CB" w:rsidRPr="00C928CB" w:rsidRDefault="00D97CCD" w:rsidP="00C928CB">
      <w:pPr>
        <w:numPr>
          <w:ilvl w:val="0"/>
          <w:numId w:val="1"/>
        </w:numPr>
        <w:spacing w:before="100" w:beforeAutospacing="1" w:after="60" w:line="240" w:lineRule="auto"/>
        <w:ind w:left="24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2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Praktische informatie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3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Accreditatie en certificaat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4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Persoonlijke gegevens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5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Deelname en afmelden cursus </w:t>
        </w:r>
      </w:hyperlink>
    </w:p>
    <w:p w:rsidR="00C928CB" w:rsidRPr="00C928CB" w:rsidRDefault="00D97CCD" w:rsidP="00C928CB">
      <w:pPr>
        <w:numPr>
          <w:ilvl w:val="1"/>
          <w:numId w:val="1"/>
        </w:numPr>
        <w:spacing w:before="100" w:beforeAutospacing="1" w:after="60" w:line="240" w:lineRule="auto"/>
        <w:ind w:left="48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hyperlink r:id="rId16" w:history="1">
        <w:r w:rsidR="00C928CB" w:rsidRPr="00C928CB">
          <w:rPr>
            <w:rFonts w:ascii="Helvetica" w:eastAsia="Times New Roman" w:hAnsi="Helvetica" w:cs="Helvetica"/>
            <w:vanish/>
            <w:color w:val="003C7D"/>
            <w:sz w:val="21"/>
            <w:szCs w:val="21"/>
            <w:lang w:val="en" w:eastAsia="nl-NL"/>
          </w:rPr>
          <w:t xml:space="preserve">Tarieven en betaling </w:t>
        </w:r>
      </w:hyperlink>
    </w:p>
    <w:p w:rsidR="00D97CCD" w:rsidRPr="00C928CB" w:rsidRDefault="00C928CB" w:rsidP="00C928CB">
      <w:pPr>
        <w:spacing w:after="360" w:line="240" w:lineRule="auto"/>
        <w:outlineLvl w:val="0"/>
        <w:rPr>
          <w:rFonts w:ascii="PT Sans" w:eastAsia="Times New Roman" w:hAnsi="PT Sans" w:cs="Helvetica"/>
          <w:b/>
          <w:bCs/>
          <w:color w:val="003C7D"/>
          <w:spacing w:val="5"/>
          <w:kern w:val="36"/>
          <w:sz w:val="51"/>
          <w:szCs w:val="51"/>
          <w:lang w:val="en" w:eastAsia="nl-NL"/>
        </w:rPr>
      </w:pPr>
      <w:r w:rsidRPr="00C928CB">
        <w:rPr>
          <w:rFonts w:ascii="PT Sans" w:eastAsia="Times New Roman" w:hAnsi="PT Sans" w:cs="Helvetica"/>
          <w:b/>
          <w:bCs/>
          <w:color w:val="003C7D"/>
          <w:spacing w:val="5"/>
          <w:kern w:val="36"/>
          <w:sz w:val="51"/>
          <w:szCs w:val="51"/>
          <w:lang w:val="en" w:eastAsia="nl-NL"/>
        </w:rPr>
        <w:t>Teach the Teachers 202</w:t>
      </w:r>
      <w:r w:rsidR="00D97CCD">
        <w:rPr>
          <w:rFonts w:ascii="PT Sans" w:eastAsia="Times New Roman" w:hAnsi="PT Sans" w:cs="Helvetica"/>
          <w:b/>
          <w:bCs/>
          <w:color w:val="003C7D"/>
          <w:spacing w:val="5"/>
          <w:kern w:val="36"/>
          <w:sz w:val="51"/>
          <w:szCs w:val="51"/>
          <w:lang w:val="en" w:eastAsia="nl-NL"/>
        </w:rPr>
        <w:t>1</w:t>
      </w:r>
      <w:bookmarkStart w:id="0" w:name="_GoBack"/>
      <w:bookmarkEnd w:id="0"/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Tijdens de cursus ‘Teach the Teachers’ krijgt u een goed beeld van hoe volwassenen leren in een professionele context.  Deze kennis helpt u als supervisor het opleiden van AIOS in de dagelijkse praktijk te optimaliseren. Daarnaast leert u methodes om efficiënt feedback te geven.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Opzet van de cursus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Met de leerstof uit de cursus:</w:t>
      </w:r>
    </w:p>
    <w:p w:rsidR="00C928CB" w:rsidRPr="00C928CB" w:rsidRDefault="00C928CB" w:rsidP="00C928CB">
      <w:pPr>
        <w:numPr>
          <w:ilvl w:val="0"/>
          <w:numId w:val="1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bouwt u voort op uw ervaring in het opleiden van studenten en arts-assistenten</w:t>
      </w:r>
    </w:p>
    <w:p w:rsidR="00C928CB" w:rsidRPr="00C928CB" w:rsidRDefault="00C928CB" w:rsidP="00C928CB">
      <w:pPr>
        <w:numPr>
          <w:ilvl w:val="0"/>
          <w:numId w:val="1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krijgt u inzicht in de manier waarop volwassenen leren</w:t>
      </w:r>
    </w:p>
    <w:p w:rsidR="00C928CB" w:rsidRPr="00C928CB" w:rsidRDefault="00C928CB" w:rsidP="00C928CB">
      <w:pPr>
        <w:numPr>
          <w:ilvl w:val="0"/>
          <w:numId w:val="11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leert u opleidingsactiviteiten efficiënt te plannen en uit te voeren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Deelnemers aan Teach the Teachers gaven de drie laatste bijeenkomsten gemiddeld een 4.8 of hoger op een schaal van 5.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Instructeurs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De cursus wordt gegeven door twee instructeurs:</w:t>
      </w:r>
    </w:p>
    <w:p w:rsidR="00C928CB" w:rsidRPr="00C928CB" w:rsidRDefault="00C928CB" w:rsidP="00C928CB">
      <w:pPr>
        <w:numPr>
          <w:ilvl w:val="0"/>
          <w:numId w:val="12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Een ervaren clinicus die veel ervaring heeft in opleiden</w:t>
      </w:r>
    </w:p>
    <w:p w:rsidR="00C928CB" w:rsidRPr="00C928CB" w:rsidRDefault="00C928CB" w:rsidP="00C928CB">
      <w:pPr>
        <w:numPr>
          <w:ilvl w:val="0"/>
          <w:numId w:val="12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Een deskundige op het gebied van medisch professionele ontwikkeling 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Om een optimale interactie te garanderen tussen deelnemers en instructeurs is het aantal cursisten beperkt tot tien.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Doelstelling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Inzicht in leren door volwassenen en vormgeving van het medisch onderwijs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Gebruik van verschillende onderwijsvormen voor onderwijs aan AIOS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Formuleren van leerdoelen in de opleiding en gebruik van het indiviudeel opleidingsplan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Aanleren van technische vaardigheden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Geven van feedback</w:t>
      </w:r>
    </w:p>
    <w:p w:rsidR="00C928CB" w:rsidRPr="00C928CB" w:rsidRDefault="00C928CB" w:rsidP="00C928CB">
      <w:pPr>
        <w:numPr>
          <w:ilvl w:val="0"/>
          <w:numId w:val="13"/>
        </w:numPr>
        <w:spacing w:before="100" w:beforeAutospacing="1" w:after="60" w:line="240" w:lineRule="auto"/>
        <w:ind w:left="-210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Gebruik van methoden van beoordelen van AIOS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  <w:lang w:val="en" w:eastAsia="nl-NL"/>
        </w:rPr>
        <w:t>Doelgroep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Medisch specialisten die AIOS opleiden.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vanish/>
          <w:color w:val="333333"/>
          <w:sz w:val="21"/>
          <w:szCs w:val="21"/>
          <w:lang w:val="en" w:eastAsia="nl-NL"/>
        </w:rPr>
        <w:t> </w:t>
      </w:r>
    </w:p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nl-NL"/>
        </w:rPr>
        <w:t>DAG 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500"/>
      </w:tblGrid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Ontvangst en registratie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Start programma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Introductie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Achtergrond en doel van de cursus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Leren van volwassenen/opleiden op de werkplek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elementen van leren door volwassenen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Opleiden en rolmodel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opleidersrol en kenmerken van de goede opleider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proofErr w:type="spellStart"/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Microteaching</w:t>
            </w:r>
            <w:proofErr w:type="spellEnd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Oefenen met een efficiënte vorm van onderwijs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Feedback geven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Oefenen met het geven van constructieve feedback</w:t>
            </w:r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Voorkeursleerstijlen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Inzicht krijgen in verschillende manieren van leren en consequenties voor het 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gegeledien</w:t>
            </w:r>
            <w:proofErr w:type="spellEnd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van 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aios</w:t>
            </w:r>
            <w:proofErr w:type="spellEnd"/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het koppelen van leerstijlen aan 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opleidingsstauts</w:t>
            </w:r>
            <w:proofErr w:type="spellEnd"/>
          </w:p>
          <w:p w:rsidR="00C928CB" w:rsidRPr="00C928CB" w:rsidRDefault="00C928CB" w:rsidP="00C928CB">
            <w:pPr>
              <w:numPr>
                <w:ilvl w:val="0"/>
                <w:numId w:val="14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  Leerdoelen en IOP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het nut van leerdoelen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Bekend worden met functie en inhoud IOP</w:t>
            </w:r>
          </w:p>
          <w:p w:rsidR="00C928CB" w:rsidRPr="00C928CB" w:rsidRDefault="00C928CB" w:rsidP="00C928CB">
            <w:pPr>
              <w:numPr>
                <w:ilvl w:val="1"/>
                <w:numId w:val="14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Oefenen met het formuleren van leerdoelen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Borrel</w:t>
            </w:r>
          </w:p>
        </w:tc>
      </w:tr>
    </w:tbl>
    <w:p w:rsidR="00C928CB" w:rsidRPr="00C928CB" w:rsidRDefault="00C928CB" w:rsidP="00C928CB">
      <w:pPr>
        <w:spacing w:before="120" w:after="240" w:line="360" w:lineRule="atLeast"/>
        <w:rPr>
          <w:rFonts w:ascii="Helvetica" w:eastAsia="Times New Roman" w:hAnsi="Helvetica" w:cs="Helvetica"/>
          <w:color w:val="333333"/>
          <w:sz w:val="21"/>
          <w:szCs w:val="21"/>
          <w:lang w:val="en" w:eastAsia="nl-NL"/>
        </w:rPr>
      </w:pPr>
      <w:r w:rsidRPr="00C928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" w:eastAsia="nl-NL"/>
        </w:rPr>
        <w:t>DAG 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500"/>
      </w:tblGrid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08:30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Inloop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09:00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Start programma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24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numPr>
                <w:ilvl w:val="0"/>
                <w:numId w:val="15"/>
              </w:numPr>
              <w:spacing w:beforeAutospacing="1" w:after="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Opleiden in competenties op de werkvloer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leermomenten in het dagelijks werk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werkactiviteiten kunnen omzetten in leeractiviteiten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Begeleiden van voortgang en feedback geven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principes van feedback en oefenen met het geven van feedback aan AIOS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Toetsen en beoordelen in de kliniek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lastRenderedPageBreak/>
              <w:t>Inzicht krijgen in het onderscheid tussen feedback geven en beoordelen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Kennismaken met verschillende mogelijkheden van beoordelen (</w:t>
            </w:r>
            <w:proofErr w:type="spellStart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KPBs</w:t>
            </w:r>
            <w:proofErr w:type="spellEnd"/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, 360° beoordeling, portfolio)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Toetsen in relatie tot de competenties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Leerklimaat/samenwerken in opleidingsteam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belang van leerklimaat voor opleiden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Inzicht krijgen in hoe supervisor leerklimaat kan bevorderen</w:t>
            </w:r>
          </w:p>
          <w:p w:rsidR="00C928CB" w:rsidRPr="00C928CB" w:rsidRDefault="00C928CB" w:rsidP="00C928CB">
            <w:pPr>
              <w:numPr>
                <w:ilvl w:val="0"/>
                <w:numId w:val="15"/>
              </w:numPr>
              <w:spacing w:before="100" w:beforeAutospacing="1" w:after="60" w:line="240" w:lineRule="auto"/>
              <w:ind w:left="2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Leren van vaardigheden</w:t>
            </w: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Elementen leren benoemen in het onderwijzen van vaardigheden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Introduceren van de  4-stappenmethode</w:t>
            </w:r>
          </w:p>
          <w:p w:rsidR="00C928CB" w:rsidRPr="00C928CB" w:rsidRDefault="00C928CB" w:rsidP="00C928CB">
            <w:pPr>
              <w:numPr>
                <w:ilvl w:val="1"/>
                <w:numId w:val="15"/>
              </w:numPr>
              <w:spacing w:before="100" w:beforeAutospacing="1" w:after="60" w:line="240" w:lineRule="auto"/>
              <w:ind w:left="48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Leren 'skills' te onderwijzen</w:t>
            </w:r>
          </w:p>
        </w:tc>
      </w:tr>
      <w:tr w:rsidR="00C928CB" w:rsidRPr="00C928CB" w:rsidTr="00C928C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8CB" w:rsidRPr="00C928CB" w:rsidRDefault="00C928CB" w:rsidP="00C928CB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C928C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Samenvatting en sluiting</w:t>
            </w:r>
          </w:p>
        </w:tc>
      </w:tr>
    </w:tbl>
    <w:p w:rsidR="00C11033" w:rsidRPr="00C928CB" w:rsidRDefault="00C11033" w:rsidP="00C928CB"/>
    <w:sectPr w:rsidR="00C11033" w:rsidRPr="00C92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88F"/>
    <w:multiLevelType w:val="multilevel"/>
    <w:tmpl w:val="AD68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F675E5"/>
    <w:multiLevelType w:val="multilevel"/>
    <w:tmpl w:val="25CA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80DF3"/>
    <w:multiLevelType w:val="multilevel"/>
    <w:tmpl w:val="D07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FB0265"/>
    <w:multiLevelType w:val="multilevel"/>
    <w:tmpl w:val="210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6E3B37"/>
    <w:multiLevelType w:val="multilevel"/>
    <w:tmpl w:val="CA38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C972FD"/>
    <w:multiLevelType w:val="multilevel"/>
    <w:tmpl w:val="239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00129"/>
    <w:multiLevelType w:val="multilevel"/>
    <w:tmpl w:val="7DEA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B3AC4"/>
    <w:multiLevelType w:val="multilevel"/>
    <w:tmpl w:val="4856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B2E91"/>
    <w:multiLevelType w:val="multilevel"/>
    <w:tmpl w:val="64E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BD053C"/>
    <w:multiLevelType w:val="multilevel"/>
    <w:tmpl w:val="F878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B926BC"/>
    <w:multiLevelType w:val="multilevel"/>
    <w:tmpl w:val="811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42367F"/>
    <w:multiLevelType w:val="multilevel"/>
    <w:tmpl w:val="B21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0253AF"/>
    <w:multiLevelType w:val="multilevel"/>
    <w:tmpl w:val="527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7A398A"/>
    <w:multiLevelType w:val="multilevel"/>
    <w:tmpl w:val="4E6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BE3AAE"/>
    <w:multiLevelType w:val="multilevel"/>
    <w:tmpl w:val="CB54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28CB"/>
    <w:rsid w:val="005C21D8"/>
    <w:rsid w:val="00C11033"/>
    <w:rsid w:val="00C928CB"/>
    <w:rsid w:val="00D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AB9A6"/>
  <w15:chartTrackingRefBased/>
  <w15:docId w15:val="{920409E1-CA36-43B7-AC51-25FADB9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928CB"/>
    <w:pPr>
      <w:spacing w:before="360" w:after="360" w:line="240" w:lineRule="auto"/>
      <w:outlineLvl w:val="0"/>
    </w:pPr>
    <w:rPr>
      <w:rFonts w:ascii="PT Sans" w:eastAsia="Times New Roman" w:hAnsi="PT Sans" w:cs="Times New Roman"/>
      <w:b/>
      <w:bCs/>
      <w:color w:val="000000"/>
      <w:spacing w:val="5"/>
      <w:kern w:val="36"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28CB"/>
    <w:rPr>
      <w:rFonts w:ascii="PT Sans" w:eastAsia="Times New Roman" w:hAnsi="PT Sans" w:cs="Times New Roman"/>
      <w:b/>
      <w:bCs/>
      <w:color w:val="000000"/>
      <w:spacing w:val="5"/>
      <w:kern w:val="36"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928CB"/>
    <w:rPr>
      <w:strike w:val="0"/>
      <w:dstrike w:val="0"/>
      <w:color w:val="003C7D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C928CB"/>
    <w:pPr>
      <w:spacing w:before="120" w:after="240" w:line="360" w:lineRule="atLeast"/>
    </w:pPr>
    <w:rPr>
      <w:rFonts w:ascii="Helvetica" w:eastAsia="Times New Roman" w:hAnsi="Helvetica" w:cs="Helvetica"/>
      <w:color w:val="333333"/>
      <w:sz w:val="21"/>
      <w:szCs w:val="21"/>
      <w:lang w:eastAsia="nl-NL"/>
    </w:rPr>
  </w:style>
  <w:style w:type="character" w:styleId="Nadruk">
    <w:name w:val="Emphasis"/>
    <w:basedOn w:val="Standaardalinea-lettertype"/>
    <w:uiPriority w:val="20"/>
    <w:qFormat/>
    <w:rsid w:val="00C928CB"/>
    <w:rPr>
      <w:i/>
      <w:i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92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C928C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C92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C928CB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2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69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0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317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300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14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54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9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0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02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30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14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9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6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8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rhaavenascholing.nl/over-boerhaave-nascholing/stuurgroep-eerstelijnsgeneeskunde/" TargetMode="External"/><Relationship Id="rId13" Type="http://schemas.openxmlformats.org/officeDocument/2006/relationships/hyperlink" Target="https://www.boerhaavenascholing.nl/praktische-informatie/accreditatie-en-certificaa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erhaavenascholing.nl/over-boerhaave-nascholing/boerhaave-commissie/" TargetMode="External"/><Relationship Id="rId12" Type="http://schemas.openxmlformats.org/officeDocument/2006/relationships/hyperlink" Target="https://www.boerhaavenascholing.nl/praktische-informat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erhaavenascholing.nl/praktische-informatie/tarieven-en-betal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erhaavenascholing.nl/over-boerhaave-nascholing/een-leven-lang-leren/" TargetMode="External"/><Relationship Id="rId11" Type="http://schemas.openxmlformats.org/officeDocument/2006/relationships/hyperlink" Target="https://www.boerhaavenascholing.nl/over-boerhaave-nascholing/contact-en-adres/" TargetMode="External"/><Relationship Id="rId5" Type="http://schemas.openxmlformats.org/officeDocument/2006/relationships/hyperlink" Target="https://www.boerhaavenascholing.nl/over-boerhaave-nascholing/" TargetMode="External"/><Relationship Id="rId15" Type="http://schemas.openxmlformats.org/officeDocument/2006/relationships/hyperlink" Target="https://www.boerhaavenascholing.nl/praktische-informatie/deelname-en-afmelden-cursus/" TargetMode="External"/><Relationship Id="rId10" Type="http://schemas.openxmlformats.org/officeDocument/2006/relationships/hyperlink" Target="https://www.boerhaavenascholing.nl/over-boerhaave-nascholing/wie-was-herman-boerhaa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rhaavenascholing.nl/over-boerhaave-nascholing/medewerkers-boerhaave-nascholing/" TargetMode="External"/><Relationship Id="rId14" Type="http://schemas.openxmlformats.org/officeDocument/2006/relationships/hyperlink" Target="https://www.boerhaavenascholing.nl/praktische-informatie/persoonlijke-gegeven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dcterms:created xsi:type="dcterms:W3CDTF">2020-11-17T12:31:00Z</dcterms:created>
  <dcterms:modified xsi:type="dcterms:W3CDTF">2020-11-17T12:31:00Z</dcterms:modified>
</cp:coreProperties>
</file>